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64" w:rsidRPr="00431E21" w:rsidRDefault="006C409D" w:rsidP="00C4372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4"/>
          <w:szCs w:val="24"/>
        </w:rPr>
      </w:pPr>
      <w:r w:rsidRPr="00431E21">
        <w:rPr>
          <w:rFonts w:ascii="Arial" w:hAnsi="Arial" w:cs="Arial"/>
          <w:b/>
          <w:sz w:val="24"/>
          <w:szCs w:val="24"/>
        </w:rPr>
        <w:t>Construct Structural Pollution Control Device (SPCD)</w:t>
      </w:r>
      <w:r w:rsidR="00431E21" w:rsidRPr="00431E21">
        <w:rPr>
          <w:rFonts w:ascii="Arial" w:hAnsi="Arial" w:cs="Arial"/>
          <w:b/>
          <w:sz w:val="24"/>
          <w:szCs w:val="24"/>
        </w:rPr>
        <w:t>:</w:t>
      </w:r>
    </w:p>
    <w:p w:rsidR="006C409D" w:rsidRPr="005F4EA1" w:rsidRDefault="006C409D" w:rsidP="005F4EA1">
      <w:pPr>
        <w:pStyle w:val="ListParagraph"/>
        <w:ind w:left="1080"/>
        <w:rPr>
          <w:rFonts w:ascii="Arial" w:hAnsi="Arial" w:cs="Arial"/>
        </w:rPr>
      </w:pPr>
      <w:r w:rsidRPr="00431E21">
        <w:rPr>
          <w:rFonts w:ascii="Arial" w:hAnsi="Arial" w:cs="Arial"/>
        </w:rPr>
        <w:t>The storm sewer system designed for th</w:t>
      </w:r>
      <w:r w:rsidR="007145EA">
        <w:rPr>
          <w:rFonts w:ascii="Arial" w:hAnsi="Arial" w:cs="Arial"/>
        </w:rPr>
        <w:t>is</w:t>
      </w:r>
      <w:r w:rsidRPr="00431E21">
        <w:rPr>
          <w:rFonts w:ascii="Arial" w:hAnsi="Arial" w:cs="Arial"/>
        </w:rPr>
        <w:t xml:space="preserve"> project includes </w:t>
      </w:r>
      <w:r w:rsidR="009D358F">
        <w:rPr>
          <w:rFonts w:ascii="Arial" w:hAnsi="Arial" w:cs="Arial"/>
        </w:rPr>
        <w:t xml:space="preserve">an </w:t>
      </w:r>
      <w:r w:rsidRPr="005F4EA1">
        <w:rPr>
          <w:rFonts w:ascii="Arial" w:hAnsi="Arial" w:cs="Arial"/>
        </w:rPr>
        <w:t xml:space="preserve">SPCD designated as </w:t>
      </w:r>
      <w:r w:rsidRPr="005F4EA1">
        <w:rPr>
          <w:rFonts w:ascii="Arial" w:hAnsi="Arial" w:cs="Arial"/>
          <w:highlight w:val="yellow"/>
        </w:rPr>
        <w:t>XXX</w:t>
      </w:r>
      <w:r w:rsidR="009D358F">
        <w:rPr>
          <w:rFonts w:ascii="Arial" w:hAnsi="Arial" w:cs="Arial"/>
        </w:rPr>
        <w:t>.  Thi</w:t>
      </w:r>
      <w:r w:rsidRPr="005F4EA1">
        <w:rPr>
          <w:rFonts w:ascii="Arial" w:hAnsi="Arial" w:cs="Arial"/>
        </w:rPr>
        <w:t>s structure shall be a commercially available product that is fabricated and constructed in accordance with the a</w:t>
      </w:r>
      <w:r w:rsidR="00C43721" w:rsidRPr="005F4EA1">
        <w:rPr>
          <w:rFonts w:ascii="Arial" w:hAnsi="Arial" w:cs="Arial"/>
        </w:rPr>
        <w:t xml:space="preserve">pplicable provisions for manholes and </w:t>
      </w:r>
      <w:proofErr w:type="spellStart"/>
      <w:r w:rsidR="00C43721" w:rsidRPr="005F4EA1">
        <w:rPr>
          <w:rFonts w:ascii="Arial" w:hAnsi="Arial" w:cs="Arial"/>
        </w:rPr>
        <w:t>catchbasins</w:t>
      </w:r>
      <w:proofErr w:type="spellEnd"/>
      <w:r w:rsidR="00C43721" w:rsidRPr="005F4EA1">
        <w:rPr>
          <w:rFonts w:ascii="Arial" w:hAnsi="Arial" w:cs="Arial"/>
        </w:rPr>
        <w:t xml:space="preserve"> as defined in these project specifications</w:t>
      </w:r>
      <w:r w:rsidRPr="005F4EA1">
        <w:rPr>
          <w:rFonts w:ascii="Arial" w:hAnsi="Arial" w:cs="Arial"/>
        </w:rPr>
        <w:t>, the manufacturer’s recommendations, and the following:</w:t>
      </w:r>
    </w:p>
    <w:p w:rsidR="00431E21" w:rsidRDefault="00431E21" w:rsidP="00C43721">
      <w:pPr>
        <w:pStyle w:val="ListParagraph"/>
        <w:numPr>
          <w:ilvl w:val="1"/>
          <w:numId w:val="1"/>
        </w:numPr>
        <w:ind w:left="360"/>
        <w:rPr>
          <w:rFonts w:ascii="Arial" w:hAnsi="Arial" w:cs="Arial"/>
        </w:rPr>
      </w:pPr>
      <w:r w:rsidRPr="00431E21">
        <w:rPr>
          <w:rFonts w:ascii="Arial" w:hAnsi="Arial" w:cs="Arial"/>
        </w:rPr>
        <w:t>Materials Requirements:</w:t>
      </w:r>
    </w:p>
    <w:p w:rsidR="007145EA" w:rsidRDefault="00B24557" w:rsidP="00366468">
      <w:pPr>
        <w:pStyle w:val="ListParagraph"/>
        <w:numPr>
          <w:ilvl w:val="2"/>
          <w:numId w:val="2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Connections shall be watertight, either via </w:t>
      </w:r>
      <w:r w:rsidR="00B63828">
        <w:rPr>
          <w:rFonts w:ascii="Arial" w:hAnsi="Arial" w:cs="Arial"/>
        </w:rPr>
        <w:t>elastomeric seals</w:t>
      </w:r>
      <w:r>
        <w:rPr>
          <w:rFonts w:ascii="Arial" w:hAnsi="Arial" w:cs="Arial"/>
        </w:rPr>
        <w:t xml:space="preserve"> or cemented by the contractor using non-shrink grout.</w:t>
      </w:r>
    </w:p>
    <w:p w:rsidR="007145EA" w:rsidRDefault="00B24557" w:rsidP="00366468">
      <w:pPr>
        <w:pStyle w:val="ListParagraph"/>
        <w:numPr>
          <w:ilvl w:val="2"/>
          <w:numId w:val="2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Internal components and hardware shall be made of non-corroding material only –</w:t>
      </w:r>
      <w:r w:rsidR="00B6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stainless steel, </w:t>
      </w:r>
      <w:r w:rsidR="002C0631">
        <w:rPr>
          <w:rFonts w:ascii="Arial" w:hAnsi="Arial" w:cs="Arial"/>
        </w:rPr>
        <w:t xml:space="preserve">aluminum, </w:t>
      </w:r>
      <w:r w:rsidR="00B63828">
        <w:rPr>
          <w:rFonts w:ascii="Arial" w:hAnsi="Arial" w:cs="Arial"/>
        </w:rPr>
        <w:t>reinforced concrete, fiberglass, or copolymer plastic</w:t>
      </w:r>
      <w:r>
        <w:rPr>
          <w:rFonts w:ascii="Arial" w:hAnsi="Arial" w:cs="Arial"/>
        </w:rPr>
        <w:t>.</w:t>
      </w:r>
    </w:p>
    <w:p w:rsidR="00B24557" w:rsidRDefault="00B24557" w:rsidP="00366468">
      <w:pPr>
        <w:pStyle w:val="ListParagraph"/>
        <w:numPr>
          <w:ilvl w:val="2"/>
          <w:numId w:val="2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Castings shall be vented and meet local government unit’s requirements.</w:t>
      </w:r>
    </w:p>
    <w:p w:rsidR="00B63828" w:rsidRDefault="00B63828" w:rsidP="00B63828">
      <w:pPr>
        <w:pStyle w:val="ListParagraph"/>
        <w:numPr>
          <w:ilvl w:val="2"/>
          <w:numId w:val="2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The structure and castings shall be rated for HS-2</w:t>
      </w:r>
      <w:r w:rsidR="000D063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loading.</w:t>
      </w:r>
    </w:p>
    <w:p w:rsidR="00431E21" w:rsidRDefault="007145EA" w:rsidP="00C43721">
      <w:pPr>
        <w:pStyle w:val="ListParagraph"/>
        <w:numPr>
          <w:ilvl w:val="1"/>
          <w:numId w:val="1"/>
        </w:numPr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Performance </w:t>
      </w:r>
      <w:r w:rsidR="00431E21" w:rsidRPr="00431E21">
        <w:rPr>
          <w:rFonts w:ascii="Arial" w:hAnsi="Arial" w:cs="Arial"/>
        </w:rPr>
        <w:t>Testing Requirements:</w:t>
      </w:r>
    </w:p>
    <w:p w:rsidR="00F20392" w:rsidRDefault="00F20392" w:rsidP="00366468">
      <w:pPr>
        <w:pStyle w:val="ListParagraph"/>
        <w:numPr>
          <w:ilvl w:val="2"/>
          <w:numId w:val="3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Full-scale testing</w:t>
      </w:r>
      <w:r w:rsidR="00A0427E">
        <w:rPr>
          <w:rFonts w:ascii="Arial" w:hAnsi="Arial" w:cs="Arial"/>
        </w:rPr>
        <w:t xml:space="preserve"> only -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testing of scaled units will not be accepted.</w:t>
      </w:r>
    </w:p>
    <w:p w:rsidR="007145EA" w:rsidRDefault="00F20392" w:rsidP="00366468">
      <w:pPr>
        <w:pStyle w:val="ListParagraph"/>
        <w:numPr>
          <w:ilvl w:val="2"/>
          <w:numId w:val="3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Testing performed by an independent third party.</w:t>
      </w:r>
    </w:p>
    <w:p w:rsidR="007145EA" w:rsidRDefault="00F20392" w:rsidP="00366468">
      <w:pPr>
        <w:pStyle w:val="ListParagraph"/>
        <w:numPr>
          <w:ilvl w:val="2"/>
          <w:numId w:val="3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Removal efficiencies must be determined by the use of mass balance.  Testing that utilizes sampling (e.g. automated samplers or grab samples) will not be accepted.</w:t>
      </w:r>
    </w:p>
    <w:p w:rsidR="007145EA" w:rsidRPr="00431E21" w:rsidRDefault="00F20392" w:rsidP="00366468">
      <w:pPr>
        <w:pStyle w:val="ListParagraph"/>
        <w:numPr>
          <w:ilvl w:val="2"/>
          <w:numId w:val="3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The water temperature during the testing should be within the range of 64</w:t>
      </w:r>
      <w:r w:rsidRPr="00F2039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F – 68</w:t>
      </w:r>
      <w:r w:rsidRPr="00F2039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F.  Units tested above this temperature range must account for decreased water viscosities in their testing results and/or scaling.</w:t>
      </w:r>
    </w:p>
    <w:p w:rsidR="006C409D" w:rsidRDefault="007145EA" w:rsidP="00C43721">
      <w:pPr>
        <w:pStyle w:val="ListParagraph"/>
        <w:numPr>
          <w:ilvl w:val="1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Project </w:t>
      </w:r>
      <w:r w:rsidR="006C409D" w:rsidRPr="00431E21">
        <w:rPr>
          <w:rFonts w:ascii="Arial" w:hAnsi="Arial" w:cs="Arial"/>
        </w:rPr>
        <w:t>Performance Requirements:</w:t>
      </w:r>
    </w:p>
    <w:p w:rsidR="007B10C9" w:rsidRDefault="009D358F" w:rsidP="00366468">
      <w:pPr>
        <w:pStyle w:val="ListParagraph"/>
        <w:numPr>
          <w:ilvl w:val="2"/>
          <w:numId w:val="1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All units</w:t>
      </w:r>
      <w:r w:rsidR="007B10C9">
        <w:rPr>
          <w:rFonts w:ascii="Arial" w:hAnsi="Arial" w:cs="Arial"/>
        </w:rPr>
        <w:t xml:space="preserve"> must:</w:t>
      </w:r>
    </w:p>
    <w:p w:rsidR="007B10C9" w:rsidRDefault="007B10C9" w:rsidP="007B10C9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Provide a means to remove and contain sediment, oils, and fuels from stormwater runoff during frequent wet weather events, without the use of special sorbent material.</w:t>
      </w:r>
      <w:r w:rsidR="003E50F2">
        <w:rPr>
          <w:rFonts w:ascii="Arial" w:hAnsi="Arial" w:cs="Arial"/>
        </w:rPr>
        <w:t xml:space="preserve">  </w:t>
      </w:r>
      <w:r w:rsidR="003E50F2" w:rsidRPr="003E50F2">
        <w:rPr>
          <w:rFonts w:ascii="Arial" w:hAnsi="Arial" w:cs="Arial"/>
          <w:highlight w:val="yellow"/>
        </w:rPr>
        <w:t>DELETE WHEN NOT INCLUDING A SKIMMER</w:t>
      </w:r>
    </w:p>
    <w:p w:rsidR="007B10C9" w:rsidRDefault="007B10C9" w:rsidP="007B10C9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Be non-mechanical and flow driven, requiring no external power.</w:t>
      </w:r>
    </w:p>
    <w:p w:rsidR="00F823A5" w:rsidRDefault="005F4EA1" w:rsidP="007B10C9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23A5">
        <w:rPr>
          <w:rFonts w:ascii="Arial" w:hAnsi="Arial" w:cs="Arial"/>
        </w:rPr>
        <w:t>ot block/clog or have a reduction of treatment capacity during normal operation.</w:t>
      </w:r>
    </w:p>
    <w:p w:rsidR="000D0630" w:rsidRDefault="000D0630" w:rsidP="000D0630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 xml:space="preserve">Be configured to minimize the potential for scour and </w:t>
      </w:r>
      <w:proofErr w:type="spellStart"/>
      <w:r>
        <w:rPr>
          <w:rFonts w:ascii="Arial" w:hAnsi="Arial" w:cs="Arial"/>
        </w:rPr>
        <w:t>resuspension</w:t>
      </w:r>
      <w:proofErr w:type="spellEnd"/>
      <w:r>
        <w:rPr>
          <w:rFonts w:ascii="Arial" w:hAnsi="Arial" w:cs="Arial"/>
        </w:rPr>
        <w:t xml:space="preserve"> of materials </w:t>
      </w:r>
      <w:r w:rsidR="00F06930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high flows.</w:t>
      </w:r>
    </w:p>
    <w:p w:rsidR="00F823A5" w:rsidRDefault="005F4EA1" w:rsidP="007B10C9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Be designed to</w:t>
      </w:r>
      <w:r w:rsidR="00F823A5">
        <w:rPr>
          <w:rFonts w:ascii="Arial" w:hAnsi="Arial" w:cs="Arial"/>
        </w:rPr>
        <w:t xml:space="preserve"> not allow </w:t>
      </w:r>
      <w:r>
        <w:rPr>
          <w:rFonts w:ascii="Arial" w:hAnsi="Arial" w:cs="Arial"/>
        </w:rPr>
        <w:t>trapped</w:t>
      </w:r>
      <w:r w:rsidR="00F823A5">
        <w:rPr>
          <w:rFonts w:ascii="Arial" w:hAnsi="Arial" w:cs="Arial"/>
        </w:rPr>
        <w:t xml:space="preserve"> pollutants to be released during temporary backwater conditions.</w:t>
      </w:r>
    </w:p>
    <w:p w:rsidR="00F823A5" w:rsidRDefault="005F4EA1" w:rsidP="007B10C9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823A5">
        <w:rPr>
          <w:rFonts w:ascii="Arial" w:hAnsi="Arial" w:cs="Arial"/>
        </w:rPr>
        <w:t>e designed and constructed such that it can be inspected and maintained from the surface without requiring entry into the structure.</w:t>
      </w:r>
    </w:p>
    <w:p w:rsidR="00342DE6" w:rsidRDefault="005F4EA1" w:rsidP="007B10C9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Have a</w:t>
      </w:r>
      <w:r w:rsidR="00342DE6">
        <w:rPr>
          <w:rFonts w:ascii="Arial" w:hAnsi="Arial" w:cs="Arial"/>
        </w:rPr>
        <w:t xml:space="preserve"> storage sump sized so that it is capable of storing a volume of material that would all</w:t>
      </w:r>
      <w:r w:rsidR="002C0631">
        <w:rPr>
          <w:rFonts w:ascii="Arial" w:hAnsi="Arial" w:cs="Arial"/>
        </w:rPr>
        <w:t>ow</w:t>
      </w:r>
      <w:r w:rsidR="00342DE6">
        <w:rPr>
          <w:rFonts w:ascii="Arial" w:hAnsi="Arial" w:cs="Arial"/>
        </w:rPr>
        <w:t xml:space="preserve"> the SPCD to be fully functional if cleaned only one time per year at equal intervals.</w:t>
      </w:r>
    </w:p>
    <w:p w:rsidR="005F4EA1" w:rsidRDefault="005F4EA1" w:rsidP="005F4EA1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Not exceed a total build depth (rim to sump) of 20’ for purposes of maintenance.</w:t>
      </w:r>
    </w:p>
    <w:p w:rsidR="00BA1C0F" w:rsidRPr="003E50F2" w:rsidRDefault="005F4EA1" w:rsidP="003E50F2">
      <w:pPr>
        <w:pStyle w:val="ListParagraph"/>
        <w:numPr>
          <w:ilvl w:val="3"/>
          <w:numId w:val="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Come with</w:t>
      </w:r>
      <w:r w:rsidR="00342DE6">
        <w:rPr>
          <w:rFonts w:ascii="Arial" w:hAnsi="Arial" w:cs="Arial"/>
        </w:rPr>
        <w:t xml:space="preserve"> a “Manufacturer’s Performance Certificate” certifying that the SPCD achieves the specified project removal efficiency.  A sizing report must accompany this certificate detailing how the requirements in this specification have been met.</w:t>
      </w:r>
      <w:r w:rsidR="007D2DF4">
        <w:rPr>
          <w:rFonts w:ascii="Arial" w:hAnsi="Arial" w:cs="Arial"/>
        </w:rPr>
        <w:t xml:space="preserve">  </w:t>
      </w:r>
      <w:r w:rsidR="007D2DF4" w:rsidRPr="007D2DF4">
        <w:rPr>
          <w:rFonts w:ascii="Arial" w:hAnsi="Arial" w:cs="Arial"/>
          <w:highlight w:val="yellow"/>
        </w:rPr>
        <w:t>DELETE WHEN USING FOR PRETREATMENT (NO SPECIFIC PERFORMANCE REQUIREMENT)</w:t>
      </w:r>
    </w:p>
    <w:sectPr w:rsidR="00BA1C0F" w:rsidRPr="003E50F2" w:rsidSect="0079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22A0"/>
    <w:multiLevelType w:val="hybridMultilevel"/>
    <w:tmpl w:val="88FA6B90"/>
    <w:lvl w:ilvl="0" w:tplc="588C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0023C4">
      <w:start w:val="1"/>
      <w:numFmt w:val="decimal"/>
      <w:lvlText w:val="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A2192"/>
    <w:multiLevelType w:val="hybridMultilevel"/>
    <w:tmpl w:val="EE32B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72D4F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94E82A08">
      <w:start w:val="1"/>
      <w:numFmt w:val="upperLetter"/>
      <w:lvlText w:val="%3."/>
      <w:lvlJc w:val="left"/>
      <w:pPr>
        <w:ind w:left="21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2CEA"/>
    <w:multiLevelType w:val="hybridMultilevel"/>
    <w:tmpl w:val="B790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72D4F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1AF3"/>
    <w:rsid w:val="000D0630"/>
    <w:rsid w:val="001B5E6F"/>
    <w:rsid w:val="002706FA"/>
    <w:rsid w:val="002A3B23"/>
    <w:rsid w:val="002C0631"/>
    <w:rsid w:val="00341507"/>
    <w:rsid w:val="00342DE6"/>
    <w:rsid w:val="00366468"/>
    <w:rsid w:val="003E50F2"/>
    <w:rsid w:val="00426ED4"/>
    <w:rsid w:val="00431E21"/>
    <w:rsid w:val="00594783"/>
    <w:rsid w:val="005F4EA1"/>
    <w:rsid w:val="00675441"/>
    <w:rsid w:val="006C409D"/>
    <w:rsid w:val="007145EA"/>
    <w:rsid w:val="00795564"/>
    <w:rsid w:val="007B10C9"/>
    <w:rsid w:val="007D2DF4"/>
    <w:rsid w:val="00837AD6"/>
    <w:rsid w:val="0090254B"/>
    <w:rsid w:val="009D358F"/>
    <w:rsid w:val="00A0427E"/>
    <w:rsid w:val="00B24557"/>
    <w:rsid w:val="00B63828"/>
    <w:rsid w:val="00BA1C0F"/>
    <w:rsid w:val="00BD4579"/>
    <w:rsid w:val="00C43721"/>
    <w:rsid w:val="00CB5E21"/>
    <w:rsid w:val="00D56D37"/>
    <w:rsid w:val="00DC0E5A"/>
    <w:rsid w:val="00F06930"/>
    <w:rsid w:val="00F20392"/>
    <w:rsid w:val="00F25DD8"/>
    <w:rsid w:val="00F71AF3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6F2F4-B010-4276-AD40-D4B5502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Enterprises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Hoff</dc:creator>
  <cp:lastModifiedBy>Lance</cp:lastModifiedBy>
  <cp:revision>10</cp:revision>
  <dcterms:created xsi:type="dcterms:W3CDTF">2011-06-30T22:54:00Z</dcterms:created>
  <dcterms:modified xsi:type="dcterms:W3CDTF">2014-09-19T19:37:00Z</dcterms:modified>
</cp:coreProperties>
</file>